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51" w:rsidRPr="00E44CEC" w:rsidRDefault="00D94551" w:rsidP="00E44CEC">
      <w:pPr>
        <w:pStyle w:val="Nzev"/>
        <w:widowControl/>
        <w:jc w:val="left"/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</w:pPr>
      <w:r w:rsidRPr="00E44CEC"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  <w:t>Souhrnná zpráva o inventarizaci majetku a závazků kraje za rok 201</w:t>
      </w:r>
      <w:r w:rsidR="001B6630"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  <w:t>9</w:t>
      </w:r>
    </w:p>
    <w:p w:rsidR="00D94551" w:rsidRDefault="00D94551" w:rsidP="00D94551">
      <w:pPr>
        <w:pStyle w:val="Nzev"/>
        <w:widowControl/>
        <w:jc w:val="both"/>
        <w:rPr>
          <w:b/>
        </w:rPr>
      </w:pPr>
    </w:p>
    <w:p w:rsidR="00D94551" w:rsidRDefault="00D94551" w:rsidP="00D94551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Popisná část</w:t>
      </w:r>
    </w:p>
    <w:p w:rsidR="00D94551" w:rsidRDefault="00D94551" w:rsidP="00D94551">
      <w:pPr>
        <w:widowControl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  <w:tab w:val="left" w:pos="226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Právní předpisy a vnitřní normy upravující inventarizaci</w:t>
      </w: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</w:p>
    <w:p w:rsidR="00D94551" w:rsidRDefault="0005352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</w:t>
      </w:r>
      <w:r w:rsidR="00D94551">
        <w:rPr>
          <w:rFonts w:ascii="Times New Roman" w:hAnsi="Times New Roman"/>
          <w:sz w:val="24"/>
        </w:rPr>
        <w:t>základě Organizační směrnice ředitele Krajského úřadu Libereckého kraje č. OS - 03/14/10 k provádění inventarizace majetku a závazků Libereckého kraje byla provedena inventarizace v souladu s ustanoveními zákona č. 563/1991 Sb., o účetnictví, ve znění pozdějších předpisů, v souladu s vyhláškou č. 410/2009 Sb., kterou se provádějí některá ustanovení zákona č. 563/1991 Sb., o účetnictví, pro některé vybrané účetní jednotky, ve znění pozdějších předpisů, vyhláškou č. 270/2010 Sb., o inventarizaci majetku a závazků a Českými účetními standardy pro účetní jednotky, které účtují podle vyhlášky č. 410/2009 Sb., ve znění pozdějších předpisů, jako periodická inventarizace majetku a závazků Libereckého kraje ke dni sestavení řádné účetní závěrky, tj. k 31.12.201</w:t>
      </w:r>
      <w:r w:rsidR="001B6630">
        <w:rPr>
          <w:rFonts w:ascii="Times New Roman" w:hAnsi="Times New Roman"/>
          <w:sz w:val="24"/>
        </w:rPr>
        <w:t>9</w:t>
      </w:r>
      <w:r w:rsidR="00D94551">
        <w:rPr>
          <w:rFonts w:ascii="Times New Roman" w:hAnsi="Times New Roman"/>
          <w:sz w:val="24"/>
        </w:rPr>
        <w:t>.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Příkazem ředitele KÚ LK č. PŘ-03/0</w:t>
      </w:r>
      <w:r w:rsidR="005844A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/1</w:t>
      </w:r>
      <w:r w:rsidR="001B663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k provedení inventarizace majetku a závazků Libereckého kraje za rok 201</w:t>
      </w:r>
      <w:r w:rsidR="001B663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bylo upraveno jmenování hlavní inventarizační komise (HIK), dílčích inventarizačních komisí (DIK), předmět, plán a způsoby provádění inventarizace. HIK je složena z předsedy, tajemníka a třinácti členů. Třináct dílčích inventarizačních komisí je ve složení předseda a členové. Byl stanoven termín zahájení inventarizace na </w:t>
      </w:r>
      <w:r w:rsidR="001B663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.12.201</w:t>
      </w:r>
      <w:r w:rsidR="001B663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a termín jejího ukončení na 2</w:t>
      </w:r>
      <w:r w:rsidR="001B663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.2.20</w:t>
      </w:r>
      <w:r w:rsidR="001B6630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</w:t>
      </w: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  <w:bookmarkStart w:id="0" w:name="_GoBack"/>
      <w:bookmarkEnd w:id="0"/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Příprava a zahájení inventarizace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 zahájením vlastních inventur zabezpečili předsedové jednotlivých DIK řádné proškolení všech členů DIK, které zahrnovalo především seznámení s vnitřními předpisy upravujícími inventarizaci a metodami zjišťování skutečného stavu, použití snímacích zařízení čárových kódů CIPHER LAB, a jednotnou úpravu tiskopisů inventarizačních písemností.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Provedení inventarizace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Hlavní inventarizační komise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HIK vykonávala svou řídící, poradní a kontrolní funkci v procesu inventarizace prostřednictvím porad (</w:t>
      </w:r>
      <w:r w:rsidR="005844AC">
        <w:rPr>
          <w:rFonts w:ascii="Times New Roman" w:hAnsi="Times New Roman"/>
          <w:sz w:val="24"/>
        </w:rPr>
        <w:t>1</w:t>
      </w:r>
      <w:r w:rsidR="001B663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.11.201</w:t>
      </w:r>
      <w:r w:rsidR="001B663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a </w:t>
      </w:r>
      <w:r w:rsidR="001B6630">
        <w:rPr>
          <w:rFonts w:ascii="Times New Roman" w:hAnsi="Times New Roman"/>
          <w:sz w:val="24"/>
        </w:rPr>
        <w:t>27</w:t>
      </w:r>
      <w:r w:rsidR="00AD7D5C">
        <w:rPr>
          <w:rFonts w:ascii="Times New Roman" w:hAnsi="Times New Roman"/>
          <w:sz w:val="24"/>
        </w:rPr>
        <w:t>.1.</w:t>
      </w:r>
      <w:r>
        <w:rPr>
          <w:rFonts w:ascii="Times New Roman" w:hAnsi="Times New Roman"/>
          <w:sz w:val="24"/>
        </w:rPr>
        <w:t>20</w:t>
      </w:r>
      <w:r w:rsidR="001B6630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) a osobních jednání, jež obsahovaly vlastní organizaci a proces provedení inventur. </w:t>
      </w:r>
    </w:p>
    <w:p w:rsidR="00530650" w:rsidRDefault="00D94551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Byla provedena průběžná kontrola termínů stanovených harmonogramem inventarizačních prací, projednání zápisů DIK, sestavení návrhu na vypořádání inventarizačních rozdílů a projednání Souhrnné zprávy o inventarizaci majetku a závazků Libereckého kraje za rok 201</w:t>
      </w:r>
      <w:r w:rsidR="001B663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</w:p>
    <w:p w:rsidR="00530650" w:rsidRDefault="00530650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Dílčí inventarizační komise </w:t>
      </w:r>
    </w:p>
    <w:p w:rsidR="00530650" w:rsidRDefault="00530650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401C05" w:rsidRDefault="00D94551" w:rsidP="00D9455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DIK č.</w:t>
      </w:r>
      <w:r w:rsidR="00530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1-10 a DIK č. 12-13 prováděly fyzickou inventuru od </w:t>
      </w:r>
      <w:r w:rsidR="001B663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.12.201</w:t>
      </w:r>
      <w:r w:rsidR="001B663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do 31.12.201</w:t>
      </w:r>
      <w:r w:rsidR="001B663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</w:p>
    <w:p w:rsidR="00D94551" w:rsidRDefault="00D94551" w:rsidP="00D9455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druhů majetku, jejichž skutečný stav je ověřován fyzicky, na inventarizačních místech: </w:t>
      </w:r>
    </w:p>
    <w:p w:rsidR="00D94551" w:rsidRPr="005844AC" w:rsidRDefault="00D94551" w:rsidP="00D94551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1</w:t>
      </w:r>
      <w:r w:rsidRPr="005844AC">
        <w:rPr>
          <w:rFonts w:ascii="Times New Roman" w:hAnsi="Times New Roman"/>
          <w:sz w:val="24"/>
        </w:rPr>
        <w:tab/>
        <w:t>Krajský úřad Libereckého kraje, U Jezu 642/2a</w:t>
      </w:r>
    </w:p>
    <w:p w:rsidR="00D94551" w:rsidRPr="005844AC" w:rsidRDefault="00D94551" w:rsidP="00D94551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2</w:t>
      </w:r>
      <w:r w:rsidRPr="005844AC">
        <w:rPr>
          <w:rFonts w:ascii="Times New Roman" w:hAnsi="Times New Roman"/>
          <w:sz w:val="24"/>
        </w:rPr>
        <w:tab/>
        <w:t>Krajský úřad Libereckého kraje, U Jezu 573 (budova C)</w:t>
      </w:r>
    </w:p>
    <w:p w:rsidR="00D94551" w:rsidRPr="005844AC" w:rsidRDefault="00D94551" w:rsidP="00D94551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lastRenderedPageBreak/>
        <w:t>Budova: 3</w:t>
      </w:r>
      <w:r w:rsidRPr="005844AC">
        <w:rPr>
          <w:rFonts w:ascii="Times New Roman" w:hAnsi="Times New Roman"/>
          <w:sz w:val="24"/>
        </w:rPr>
        <w:tab/>
        <w:t>Krajský úřad Libereckého kraje, Vilová 339/24</w:t>
      </w:r>
    </w:p>
    <w:p w:rsidR="00D94551" w:rsidRPr="005844AC" w:rsidRDefault="00D94551" w:rsidP="005555C8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4</w:t>
      </w:r>
      <w:r w:rsidRPr="005844AC">
        <w:rPr>
          <w:rFonts w:ascii="Times New Roman" w:hAnsi="Times New Roman"/>
          <w:sz w:val="24"/>
        </w:rPr>
        <w:tab/>
        <w:t>Krajský úřad Libereckého kraje, Perštýn 525 (budova E)</w:t>
      </w:r>
    </w:p>
    <w:p w:rsidR="00D94551" w:rsidRPr="005844AC" w:rsidRDefault="00D94551" w:rsidP="005555C8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7</w:t>
      </w:r>
      <w:r w:rsidRPr="005844AC">
        <w:rPr>
          <w:rFonts w:ascii="Times New Roman" w:hAnsi="Times New Roman"/>
          <w:sz w:val="24"/>
        </w:rPr>
        <w:tab/>
        <w:t>Uran, místnost 1, Tř. 1. Máje 108/48</w:t>
      </w:r>
    </w:p>
    <w:p w:rsidR="00D94551" w:rsidRDefault="00FD188A" w:rsidP="005555C8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25</w:t>
      </w:r>
      <w:r w:rsidRPr="005844AC">
        <w:rPr>
          <w:rFonts w:ascii="Times New Roman" w:hAnsi="Times New Roman"/>
          <w:sz w:val="24"/>
        </w:rPr>
        <w:tab/>
      </w:r>
      <w:r w:rsidR="00D94551" w:rsidRPr="005844AC">
        <w:rPr>
          <w:rFonts w:ascii="Times New Roman" w:hAnsi="Times New Roman"/>
          <w:sz w:val="24"/>
        </w:rPr>
        <w:t>Hospic sv. Zdislavy, o.p.s., U Sirotčince 321</w:t>
      </w:r>
    </w:p>
    <w:p w:rsidR="00D94551" w:rsidRDefault="00D94551" w:rsidP="005555C8">
      <w:pPr>
        <w:widowControl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Dokladová inventura byla prováděna DIK č. 11 v období od 2.1.20</w:t>
      </w:r>
      <w:r w:rsidR="001B6630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do </w:t>
      </w:r>
      <w:r w:rsidR="00F935DC">
        <w:rPr>
          <w:rFonts w:ascii="Times New Roman" w:hAnsi="Times New Roman"/>
          <w:sz w:val="24"/>
        </w:rPr>
        <w:t>1</w:t>
      </w:r>
      <w:r w:rsidR="001B663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.2.20</w:t>
      </w:r>
      <w:r w:rsidR="001B6630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u druhů majetku a závazků, jejichž skutečný stav nelze ověřit fyzickou inventurou.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Skutečné stavy zjištěné fyzickou a dokladovou inventurou byly zachyceny v inventurních soupisech, které byly přehledně uspořádány do inventurních sumářů.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základě inventurních sumářů provedly</w:t>
      </w:r>
      <w:r w:rsidR="00924713">
        <w:rPr>
          <w:rFonts w:ascii="Times New Roman" w:hAnsi="Times New Roman"/>
          <w:sz w:val="24"/>
        </w:rPr>
        <w:t xml:space="preserve"> určené DIK</w:t>
      </w:r>
      <w:r>
        <w:rPr>
          <w:rFonts w:ascii="Times New Roman" w:hAnsi="Times New Roman"/>
          <w:sz w:val="24"/>
        </w:rPr>
        <w:t xml:space="preserve"> porovnání zjištěných skutečných stavů se stavy účetními a vypracovaly inventarizační zápisy.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Příspěvkové organizace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Inventarizaci majetku Libereckého kraje předaného k hospodaření příspěvkovým organizacím (POK), jejichž zřizovatelem je Liberecký kraj, prováděly tyto organizace samostatně, a to na základě povinností jim stanovených ve vztahu k tomuto majetku obecně závaznými právními předpisy, Směrnicí Rady kraje č. 03/03 k řízení příspěvkových organizací ve znění novelizace č. 2 ze dne 19.11.2012 a PŘ-03/0</w:t>
      </w:r>
      <w:r w:rsidR="00E7151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/1</w:t>
      </w:r>
      <w:r w:rsidR="001B663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k provedení inventarizace majetku a závazků Libereckého kraje za rok 201</w:t>
      </w:r>
      <w:r w:rsidR="001B663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Výsledky inven</w:t>
      </w:r>
      <w:r w:rsidR="006146AB">
        <w:rPr>
          <w:rFonts w:ascii="Times New Roman" w:hAnsi="Times New Roman"/>
          <w:sz w:val="24"/>
        </w:rPr>
        <w:t>tarizací, včetně odsouhlaseného a </w:t>
      </w:r>
      <w:r>
        <w:rPr>
          <w:rFonts w:ascii="Times New Roman" w:hAnsi="Times New Roman"/>
          <w:sz w:val="24"/>
        </w:rPr>
        <w:t>proúčtovaného vypořádání inventarizačních rozdílů předložili ředitelé POK k sumarizaci příslušnému odvětvovému odboru do 2</w:t>
      </w:r>
      <w:r w:rsidR="001B663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.1.20</w:t>
      </w:r>
      <w:r w:rsidR="001B6630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. Vedoucí odvětvových odborů zajistili provedení kontroly a sumarizaci výsledků za dané odvětví a předložili je ke kontrole HIK do </w:t>
      </w:r>
      <w:r w:rsidR="001B6630">
        <w:rPr>
          <w:rFonts w:ascii="Times New Roman" w:hAnsi="Times New Roman"/>
          <w:sz w:val="24"/>
        </w:rPr>
        <w:t>31.1.2020</w:t>
      </w:r>
      <w:r>
        <w:rPr>
          <w:rFonts w:ascii="Times New Roman" w:hAnsi="Times New Roman"/>
          <w:sz w:val="24"/>
        </w:rPr>
        <w:t xml:space="preserve">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 Výsledky inventarizace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875CB4" w:rsidRPr="00401C05" w:rsidRDefault="00D94551" w:rsidP="00875CB4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HIK projednala výsledky dílčích inventarizací obsažené v inventarizačních zápisech</w:t>
      </w:r>
      <w:r w:rsidR="00614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6146AB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přehledech stavů majetku předaného k hospodaření POK a dospěla k výslednému zjištění, že při porovnání stavů zjištěných fyzickou a dokladovou inventurou se stavem účetním</w:t>
      </w:r>
      <w:r w:rsidR="00AD6781">
        <w:rPr>
          <w:rFonts w:ascii="Times New Roman" w:hAnsi="Times New Roman"/>
          <w:sz w:val="24"/>
        </w:rPr>
        <w:t xml:space="preserve"> </w:t>
      </w:r>
      <w:r w:rsidR="00875CB4">
        <w:rPr>
          <w:rFonts w:ascii="Times New Roman" w:hAnsi="Times New Roman"/>
          <w:sz w:val="24"/>
        </w:rPr>
        <w:t>vznikl</w:t>
      </w:r>
      <w:r w:rsidR="0010664C">
        <w:rPr>
          <w:rFonts w:ascii="Times New Roman" w:hAnsi="Times New Roman"/>
          <w:sz w:val="24"/>
        </w:rPr>
        <w:t xml:space="preserve"> inventarizační rozdíl - </w:t>
      </w:r>
      <w:r w:rsidR="00875CB4" w:rsidRPr="00875CB4">
        <w:rPr>
          <w:rFonts w:ascii="Times New Roman" w:hAnsi="Times New Roman"/>
          <w:sz w:val="24"/>
        </w:rPr>
        <w:t xml:space="preserve">manko u předmětů vedených na majetkových účtech ve výši </w:t>
      </w:r>
      <w:r w:rsidR="00D1135F">
        <w:rPr>
          <w:rFonts w:ascii="Times New Roman" w:hAnsi="Times New Roman"/>
          <w:sz w:val="24"/>
        </w:rPr>
        <w:t>21.877,60</w:t>
      </w:r>
      <w:r w:rsidR="00401C05">
        <w:rPr>
          <w:rFonts w:ascii="Times New Roman" w:hAnsi="Times New Roman"/>
          <w:sz w:val="24"/>
        </w:rPr>
        <w:t xml:space="preserve"> </w:t>
      </w:r>
      <w:r w:rsidR="00875CB4" w:rsidRPr="00875CB4">
        <w:rPr>
          <w:rFonts w:ascii="Times New Roman" w:hAnsi="Times New Roman"/>
          <w:sz w:val="24"/>
        </w:rPr>
        <w:t>Kč.</w:t>
      </w:r>
    </w:p>
    <w:p w:rsidR="00D94551" w:rsidRPr="00E71516" w:rsidRDefault="00D94551" w:rsidP="00D94551">
      <w:pPr>
        <w:widowControl/>
        <w:spacing w:after="120"/>
        <w:jc w:val="both"/>
        <w:rPr>
          <w:rFonts w:ascii="Times New Roman" w:hAnsi="Times New Roman"/>
          <w:sz w:val="24"/>
          <w:highlight w:val="yellow"/>
        </w:rPr>
      </w:pPr>
    </w:p>
    <w:p w:rsidR="00B22D68" w:rsidRPr="00B22D68" w:rsidRDefault="00B22D68" w:rsidP="00B22D68">
      <w:pPr>
        <w:spacing w:after="120"/>
        <w:jc w:val="center"/>
        <w:rPr>
          <w:rFonts w:ascii="Times New Roman" w:hAnsi="Times New Roman"/>
          <w:b/>
          <w:sz w:val="24"/>
        </w:rPr>
      </w:pPr>
      <w:r w:rsidRPr="00B22D68">
        <w:rPr>
          <w:rFonts w:ascii="Times New Roman" w:hAnsi="Times New Roman"/>
          <w:b/>
          <w:sz w:val="24"/>
        </w:rPr>
        <w:t xml:space="preserve">Komentář k inventarizačním rozdílům za rok 2019 </w:t>
      </w:r>
    </w:p>
    <w:p w:rsidR="00B22D68" w:rsidRPr="00B22D68" w:rsidRDefault="00B22D68" w:rsidP="00B22D68">
      <w:pPr>
        <w:spacing w:after="120"/>
        <w:jc w:val="center"/>
        <w:rPr>
          <w:rFonts w:ascii="Times New Roman" w:hAnsi="Times New Roman"/>
          <w:b/>
          <w:sz w:val="24"/>
        </w:rPr>
      </w:pPr>
    </w:p>
    <w:p w:rsidR="00B22D68" w:rsidRPr="00B22D68" w:rsidRDefault="00B22D68" w:rsidP="00B22D68">
      <w:pPr>
        <w:spacing w:after="120"/>
        <w:jc w:val="both"/>
        <w:rPr>
          <w:rFonts w:ascii="Times New Roman" w:hAnsi="Times New Roman"/>
          <w:sz w:val="24"/>
        </w:rPr>
      </w:pPr>
      <w:r w:rsidRPr="00B22D68">
        <w:rPr>
          <w:rFonts w:ascii="Times New Roman" w:hAnsi="Times New Roman"/>
          <w:b/>
          <w:sz w:val="24"/>
        </w:rPr>
        <w:t>Manko</w:t>
      </w:r>
      <w:r w:rsidRPr="00B22D68">
        <w:rPr>
          <w:rFonts w:ascii="Times New Roman" w:hAnsi="Times New Roman"/>
          <w:sz w:val="24"/>
        </w:rPr>
        <w:t xml:space="preserve"> vzniklo u předmětů evidovaných v účetnictví na majetkových účtech ve třídě 0 – dlouhodobý majetek, a ve třídě 9 – podrozvahové účty, když inventarizační rozdíly představují:</w:t>
      </w:r>
    </w:p>
    <w:p w:rsidR="00B22D68" w:rsidRPr="00B22D68" w:rsidRDefault="00B22D68" w:rsidP="00B22D68">
      <w:pPr>
        <w:ind w:left="-426" w:firstLine="426"/>
        <w:rPr>
          <w:rFonts w:ascii="Times New Roman" w:hAnsi="Times New Roman"/>
          <w:i/>
          <w:sz w:val="24"/>
        </w:rPr>
      </w:pPr>
      <w:r w:rsidRPr="00B22D68">
        <w:rPr>
          <w:rFonts w:ascii="Times New Roman" w:hAnsi="Times New Roman"/>
          <w:i/>
          <w:sz w:val="24"/>
        </w:rPr>
        <w:t>Předměty drobného dlouhodobého hmotného majetku a majetku v operativní evidenci</w:t>
      </w:r>
    </w:p>
    <w:p w:rsidR="00B22D68" w:rsidRPr="00B22D68" w:rsidRDefault="00B22D68" w:rsidP="00B22D68">
      <w:pPr>
        <w:spacing w:after="120"/>
        <w:jc w:val="both"/>
        <w:rPr>
          <w:rFonts w:ascii="Times New Roman" w:hAnsi="Times New Roman"/>
          <w:b/>
          <w:sz w:val="24"/>
          <w:highlight w:val="yellow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057"/>
        <w:gridCol w:w="1795"/>
        <w:gridCol w:w="1512"/>
        <w:gridCol w:w="1843"/>
        <w:gridCol w:w="1062"/>
      </w:tblGrid>
      <w:tr w:rsidR="00B22D68" w:rsidRPr="001234ED" w:rsidTr="00B8280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</w:tcPr>
          <w:p w:rsidR="00B22D68" w:rsidRPr="001234ED" w:rsidRDefault="00B22D68" w:rsidP="00644529">
            <w:pPr>
              <w:jc w:val="center"/>
              <w:rPr>
                <w:b/>
                <w:szCs w:val="22"/>
              </w:rPr>
            </w:pPr>
            <w:r w:rsidRPr="001234ED">
              <w:rPr>
                <w:b/>
                <w:szCs w:val="22"/>
              </w:rPr>
              <w:t>p.č.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B3B3"/>
          </w:tcPr>
          <w:p w:rsidR="00B22D68" w:rsidRPr="001234ED" w:rsidRDefault="00B22D68" w:rsidP="00644529">
            <w:pPr>
              <w:jc w:val="center"/>
              <w:rPr>
                <w:b/>
                <w:szCs w:val="22"/>
              </w:rPr>
            </w:pPr>
            <w:r w:rsidRPr="001234ED">
              <w:rPr>
                <w:b/>
                <w:szCs w:val="22"/>
              </w:rPr>
              <w:t xml:space="preserve">účet </w:t>
            </w:r>
          </w:p>
          <w:p w:rsidR="00B22D68" w:rsidRPr="001234ED" w:rsidRDefault="00B22D68" w:rsidP="00644529">
            <w:pPr>
              <w:jc w:val="center"/>
              <w:rPr>
                <w:b/>
                <w:szCs w:val="22"/>
              </w:rPr>
            </w:pPr>
            <w:r w:rsidRPr="001234ED">
              <w:rPr>
                <w:b/>
                <w:szCs w:val="22"/>
              </w:rPr>
              <w:t>SU/AU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B3B3B3"/>
          </w:tcPr>
          <w:p w:rsidR="00B22D68" w:rsidRPr="001234ED" w:rsidRDefault="00B22D68" w:rsidP="00644529">
            <w:pPr>
              <w:jc w:val="center"/>
              <w:rPr>
                <w:b/>
                <w:szCs w:val="22"/>
              </w:rPr>
            </w:pPr>
            <w:r w:rsidRPr="001234ED">
              <w:rPr>
                <w:b/>
                <w:szCs w:val="22"/>
              </w:rPr>
              <w:t>PID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B3B3B3"/>
          </w:tcPr>
          <w:p w:rsidR="00B22D68" w:rsidRPr="001234ED" w:rsidRDefault="00B22D68" w:rsidP="00644529">
            <w:pPr>
              <w:jc w:val="center"/>
              <w:rPr>
                <w:b/>
                <w:szCs w:val="22"/>
              </w:rPr>
            </w:pPr>
            <w:r w:rsidRPr="001234ED">
              <w:rPr>
                <w:b/>
                <w:szCs w:val="22"/>
              </w:rPr>
              <w:t>název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B3B3B3"/>
          </w:tcPr>
          <w:p w:rsidR="00B22D68" w:rsidRPr="001234ED" w:rsidRDefault="00B22D68" w:rsidP="00644529">
            <w:pPr>
              <w:jc w:val="center"/>
              <w:rPr>
                <w:b/>
                <w:szCs w:val="22"/>
              </w:rPr>
            </w:pPr>
            <w:r w:rsidRPr="001234ED">
              <w:rPr>
                <w:b/>
                <w:szCs w:val="22"/>
              </w:rPr>
              <w:t>pořizovací cena v Kč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3B3B3"/>
          </w:tcPr>
          <w:p w:rsidR="00B22D68" w:rsidRPr="001234ED" w:rsidRDefault="00B22D68" w:rsidP="00644529">
            <w:pPr>
              <w:jc w:val="center"/>
              <w:rPr>
                <w:b/>
                <w:szCs w:val="22"/>
              </w:rPr>
            </w:pPr>
            <w:r w:rsidRPr="001234ED">
              <w:rPr>
                <w:b/>
                <w:szCs w:val="22"/>
              </w:rPr>
              <w:t>umístění předmětu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B3B3B3"/>
          </w:tcPr>
          <w:p w:rsidR="00B22D68" w:rsidRPr="001234ED" w:rsidRDefault="00B22D68" w:rsidP="00644529">
            <w:pPr>
              <w:jc w:val="center"/>
              <w:rPr>
                <w:b/>
                <w:szCs w:val="22"/>
              </w:rPr>
            </w:pPr>
            <w:r w:rsidRPr="001234ED">
              <w:rPr>
                <w:b/>
                <w:szCs w:val="22"/>
              </w:rPr>
              <w:t>rok pořízení</w:t>
            </w:r>
          </w:p>
        </w:tc>
      </w:tr>
      <w:tr w:rsidR="00B22D68" w:rsidRPr="001234ED" w:rsidTr="00B8280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22D68" w:rsidRPr="001234ED" w:rsidRDefault="00B22D68" w:rsidP="00644529">
            <w:pPr>
              <w:rPr>
                <w:szCs w:val="22"/>
              </w:rPr>
            </w:pPr>
            <w:r w:rsidRPr="001234ED">
              <w:rPr>
                <w:szCs w:val="22"/>
              </w:rPr>
              <w:t>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902/0001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KULBH0001JG1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Nástavba na PC DO 7-2 D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:rsidR="00B22D68" w:rsidRPr="001234ED" w:rsidRDefault="00B22D68" w:rsidP="00644529">
            <w:pPr>
              <w:jc w:val="right"/>
              <w:rPr>
                <w:szCs w:val="22"/>
              </w:rPr>
            </w:pPr>
            <w:r w:rsidRPr="001234ED">
              <w:rPr>
                <w:szCs w:val="22"/>
              </w:rPr>
              <w:t>707,60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odbor kancelář ředitele - oddělení HS* - sklad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2001</w:t>
            </w:r>
          </w:p>
        </w:tc>
      </w:tr>
      <w:tr w:rsidR="00B22D68" w:rsidRPr="001234ED" w:rsidTr="00B82809">
        <w:trPr>
          <w:jc w:val="center"/>
        </w:trPr>
        <w:tc>
          <w:tcPr>
            <w:tcW w:w="567" w:type="dxa"/>
            <w:shd w:val="clear" w:color="auto" w:fill="auto"/>
          </w:tcPr>
          <w:p w:rsidR="00B22D68" w:rsidRPr="001234ED" w:rsidRDefault="00B22D68" w:rsidP="00644529">
            <w:pPr>
              <w:rPr>
                <w:szCs w:val="22"/>
              </w:rPr>
            </w:pPr>
            <w:r w:rsidRPr="001234ED">
              <w:rPr>
                <w:szCs w:val="22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902/0004</w:t>
            </w:r>
          </w:p>
        </w:tc>
        <w:tc>
          <w:tcPr>
            <w:tcW w:w="2057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KULBH0008WCJ</w:t>
            </w:r>
          </w:p>
        </w:tc>
        <w:tc>
          <w:tcPr>
            <w:tcW w:w="1795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Informační stojan</w:t>
            </w:r>
          </w:p>
        </w:tc>
        <w:tc>
          <w:tcPr>
            <w:tcW w:w="1512" w:type="dxa"/>
            <w:shd w:val="clear" w:color="auto" w:fill="auto"/>
          </w:tcPr>
          <w:p w:rsidR="00B22D68" w:rsidRPr="001234ED" w:rsidRDefault="00B22D68" w:rsidP="00644529">
            <w:pPr>
              <w:jc w:val="right"/>
              <w:rPr>
                <w:szCs w:val="22"/>
              </w:rPr>
            </w:pPr>
            <w:r w:rsidRPr="001234ED">
              <w:rPr>
                <w:szCs w:val="22"/>
              </w:rPr>
              <w:t>1.830,00</w:t>
            </w:r>
          </w:p>
        </w:tc>
        <w:tc>
          <w:tcPr>
            <w:tcW w:w="1843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hala u kontaktního centra – odbor kancelář ředitele</w:t>
            </w:r>
          </w:p>
        </w:tc>
        <w:tc>
          <w:tcPr>
            <w:tcW w:w="1062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2004</w:t>
            </w:r>
          </w:p>
        </w:tc>
      </w:tr>
      <w:tr w:rsidR="00B22D68" w:rsidRPr="001234ED" w:rsidTr="00B82809">
        <w:trPr>
          <w:jc w:val="center"/>
        </w:trPr>
        <w:tc>
          <w:tcPr>
            <w:tcW w:w="567" w:type="dxa"/>
            <w:shd w:val="clear" w:color="auto" w:fill="auto"/>
          </w:tcPr>
          <w:p w:rsidR="00B22D68" w:rsidRPr="001234ED" w:rsidRDefault="00B22D68" w:rsidP="00644529">
            <w:pPr>
              <w:rPr>
                <w:szCs w:val="22"/>
              </w:rPr>
            </w:pPr>
            <w:r w:rsidRPr="001234ED">
              <w:rPr>
                <w:szCs w:val="22"/>
              </w:rPr>
              <w:lastRenderedPageBreak/>
              <w:t>3.</w:t>
            </w:r>
          </w:p>
        </w:tc>
        <w:tc>
          <w:tcPr>
            <w:tcW w:w="1134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902/0010</w:t>
            </w:r>
          </w:p>
        </w:tc>
        <w:tc>
          <w:tcPr>
            <w:tcW w:w="2057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KULBH00084VC</w:t>
            </w:r>
          </w:p>
        </w:tc>
        <w:tc>
          <w:tcPr>
            <w:tcW w:w="1795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Čtečka čipových karet GEMPC Twin</w:t>
            </w:r>
          </w:p>
        </w:tc>
        <w:tc>
          <w:tcPr>
            <w:tcW w:w="1512" w:type="dxa"/>
            <w:shd w:val="clear" w:color="auto" w:fill="auto"/>
          </w:tcPr>
          <w:p w:rsidR="00B22D68" w:rsidRPr="001234ED" w:rsidRDefault="00B22D68" w:rsidP="00644529">
            <w:pPr>
              <w:jc w:val="right"/>
              <w:rPr>
                <w:szCs w:val="22"/>
              </w:rPr>
            </w:pPr>
            <w:r w:rsidRPr="001234ED">
              <w:rPr>
                <w:szCs w:val="22"/>
              </w:rPr>
              <w:t>1.486,00</w:t>
            </w:r>
          </w:p>
        </w:tc>
        <w:tc>
          <w:tcPr>
            <w:tcW w:w="1843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odbor informatiky  sklad</w:t>
            </w:r>
          </w:p>
        </w:tc>
        <w:tc>
          <w:tcPr>
            <w:tcW w:w="1062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2005</w:t>
            </w:r>
          </w:p>
        </w:tc>
      </w:tr>
      <w:tr w:rsidR="00B22D68" w:rsidRPr="001234ED" w:rsidTr="00B82809">
        <w:trPr>
          <w:jc w:val="center"/>
        </w:trPr>
        <w:tc>
          <w:tcPr>
            <w:tcW w:w="567" w:type="dxa"/>
            <w:shd w:val="clear" w:color="auto" w:fill="auto"/>
          </w:tcPr>
          <w:p w:rsidR="00B22D68" w:rsidRPr="001234ED" w:rsidRDefault="00B22D68" w:rsidP="00644529">
            <w:pPr>
              <w:rPr>
                <w:szCs w:val="22"/>
              </w:rPr>
            </w:pPr>
            <w:r w:rsidRPr="001234ED">
              <w:rPr>
                <w:szCs w:val="22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902/0010</w:t>
            </w:r>
          </w:p>
        </w:tc>
        <w:tc>
          <w:tcPr>
            <w:tcW w:w="2057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KULBH000GG96</w:t>
            </w:r>
          </w:p>
        </w:tc>
        <w:tc>
          <w:tcPr>
            <w:tcW w:w="1795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Mechanika TRANSCEND DVD – RW Slim USB</w:t>
            </w:r>
          </w:p>
        </w:tc>
        <w:tc>
          <w:tcPr>
            <w:tcW w:w="1512" w:type="dxa"/>
            <w:shd w:val="clear" w:color="auto" w:fill="auto"/>
          </w:tcPr>
          <w:p w:rsidR="00B22D68" w:rsidRPr="001234ED" w:rsidRDefault="00B22D68" w:rsidP="00644529">
            <w:pPr>
              <w:jc w:val="right"/>
              <w:rPr>
                <w:szCs w:val="22"/>
              </w:rPr>
            </w:pPr>
            <w:r w:rsidRPr="001234ED">
              <w:rPr>
                <w:szCs w:val="22"/>
              </w:rPr>
              <w:t>679,00</w:t>
            </w:r>
          </w:p>
        </w:tc>
        <w:tc>
          <w:tcPr>
            <w:tcW w:w="1843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odbor informatiky  sklad</w:t>
            </w:r>
          </w:p>
        </w:tc>
        <w:tc>
          <w:tcPr>
            <w:tcW w:w="1062" w:type="dxa"/>
          </w:tcPr>
          <w:p w:rsidR="00B22D68" w:rsidRPr="001234ED" w:rsidRDefault="00B22D68" w:rsidP="00644529">
            <w:pPr>
              <w:jc w:val="center"/>
              <w:rPr>
                <w:i/>
                <w:sz w:val="18"/>
                <w:szCs w:val="20"/>
              </w:rPr>
            </w:pPr>
            <w:r w:rsidRPr="001234ED">
              <w:rPr>
                <w:szCs w:val="22"/>
              </w:rPr>
              <w:t>2016</w:t>
            </w:r>
          </w:p>
        </w:tc>
      </w:tr>
      <w:tr w:rsidR="00B22D68" w:rsidRPr="001234ED" w:rsidTr="00B82809">
        <w:trPr>
          <w:jc w:val="center"/>
        </w:trPr>
        <w:tc>
          <w:tcPr>
            <w:tcW w:w="567" w:type="dxa"/>
            <w:shd w:val="clear" w:color="auto" w:fill="auto"/>
          </w:tcPr>
          <w:p w:rsidR="00B22D68" w:rsidRPr="001234ED" w:rsidRDefault="00B22D68" w:rsidP="00644529">
            <w:pPr>
              <w:rPr>
                <w:szCs w:val="22"/>
              </w:rPr>
            </w:pPr>
            <w:r w:rsidRPr="001234ED">
              <w:rPr>
                <w:szCs w:val="22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902/0010</w:t>
            </w:r>
          </w:p>
        </w:tc>
        <w:tc>
          <w:tcPr>
            <w:tcW w:w="2057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KULBH000GG8B</w:t>
            </w:r>
          </w:p>
        </w:tc>
        <w:tc>
          <w:tcPr>
            <w:tcW w:w="1795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Mechanika TRANSCEND DVD – RW Slim USB</w:t>
            </w:r>
          </w:p>
        </w:tc>
        <w:tc>
          <w:tcPr>
            <w:tcW w:w="1512" w:type="dxa"/>
            <w:shd w:val="clear" w:color="auto" w:fill="auto"/>
          </w:tcPr>
          <w:p w:rsidR="00B22D68" w:rsidRPr="001234ED" w:rsidRDefault="00B22D68" w:rsidP="00644529">
            <w:pPr>
              <w:jc w:val="right"/>
              <w:rPr>
                <w:szCs w:val="22"/>
              </w:rPr>
            </w:pPr>
            <w:r w:rsidRPr="001234ED">
              <w:rPr>
                <w:szCs w:val="22"/>
              </w:rPr>
              <w:t>679,00</w:t>
            </w:r>
          </w:p>
        </w:tc>
        <w:tc>
          <w:tcPr>
            <w:tcW w:w="1843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odbor informatiky  sklad</w:t>
            </w:r>
          </w:p>
        </w:tc>
        <w:tc>
          <w:tcPr>
            <w:tcW w:w="1062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2016</w:t>
            </w:r>
          </w:p>
        </w:tc>
      </w:tr>
      <w:tr w:rsidR="00B22D68" w:rsidRPr="001234ED" w:rsidTr="00B82809">
        <w:trPr>
          <w:jc w:val="center"/>
        </w:trPr>
        <w:tc>
          <w:tcPr>
            <w:tcW w:w="567" w:type="dxa"/>
            <w:shd w:val="clear" w:color="auto" w:fill="auto"/>
          </w:tcPr>
          <w:p w:rsidR="00B22D68" w:rsidRPr="001234ED" w:rsidRDefault="00B22D68" w:rsidP="00644529">
            <w:pPr>
              <w:rPr>
                <w:szCs w:val="22"/>
              </w:rPr>
            </w:pPr>
            <w:r w:rsidRPr="001234ED">
              <w:rPr>
                <w:szCs w:val="22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902/0012</w:t>
            </w:r>
          </w:p>
        </w:tc>
        <w:tc>
          <w:tcPr>
            <w:tcW w:w="2057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KULBH000CTSG</w:t>
            </w:r>
          </w:p>
        </w:tc>
        <w:tc>
          <w:tcPr>
            <w:tcW w:w="1795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Skener CANON Lide 110 A4</w:t>
            </w:r>
          </w:p>
        </w:tc>
        <w:tc>
          <w:tcPr>
            <w:tcW w:w="1512" w:type="dxa"/>
            <w:shd w:val="clear" w:color="auto" w:fill="auto"/>
          </w:tcPr>
          <w:p w:rsidR="00B22D68" w:rsidRPr="001234ED" w:rsidRDefault="00B22D68" w:rsidP="00644529">
            <w:pPr>
              <w:jc w:val="right"/>
              <w:rPr>
                <w:szCs w:val="22"/>
              </w:rPr>
            </w:pPr>
            <w:r w:rsidRPr="001234ED">
              <w:rPr>
                <w:szCs w:val="22"/>
              </w:rPr>
              <w:t>1.628,00</w:t>
            </w:r>
          </w:p>
        </w:tc>
        <w:tc>
          <w:tcPr>
            <w:tcW w:w="1843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odbor informatiky sklad</w:t>
            </w:r>
          </w:p>
        </w:tc>
        <w:tc>
          <w:tcPr>
            <w:tcW w:w="1062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2012</w:t>
            </w:r>
          </w:p>
        </w:tc>
      </w:tr>
      <w:tr w:rsidR="00B22D68" w:rsidRPr="001234ED" w:rsidTr="00B82809">
        <w:trPr>
          <w:jc w:val="center"/>
        </w:trPr>
        <w:tc>
          <w:tcPr>
            <w:tcW w:w="567" w:type="dxa"/>
            <w:shd w:val="clear" w:color="auto" w:fill="auto"/>
          </w:tcPr>
          <w:p w:rsidR="00B22D68" w:rsidRPr="001234ED" w:rsidRDefault="00B22D68" w:rsidP="00644529">
            <w:pPr>
              <w:rPr>
                <w:szCs w:val="22"/>
              </w:rPr>
            </w:pPr>
            <w:r w:rsidRPr="001234ED">
              <w:rPr>
                <w:szCs w:val="22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028/0001</w:t>
            </w:r>
          </w:p>
        </w:tc>
        <w:tc>
          <w:tcPr>
            <w:tcW w:w="2057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KULBH00035PS</w:t>
            </w:r>
          </w:p>
        </w:tc>
        <w:tc>
          <w:tcPr>
            <w:tcW w:w="1795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Židle otočná</w:t>
            </w:r>
          </w:p>
        </w:tc>
        <w:tc>
          <w:tcPr>
            <w:tcW w:w="1512" w:type="dxa"/>
            <w:shd w:val="clear" w:color="auto" w:fill="auto"/>
          </w:tcPr>
          <w:p w:rsidR="00B22D68" w:rsidRPr="001234ED" w:rsidRDefault="00B22D68" w:rsidP="00644529">
            <w:pPr>
              <w:jc w:val="right"/>
              <w:rPr>
                <w:szCs w:val="22"/>
              </w:rPr>
            </w:pPr>
            <w:r w:rsidRPr="001234ED">
              <w:rPr>
                <w:szCs w:val="22"/>
              </w:rPr>
              <w:t>6.709,00</w:t>
            </w:r>
          </w:p>
        </w:tc>
        <w:tc>
          <w:tcPr>
            <w:tcW w:w="1843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 xml:space="preserve">odbor kancelář ředitele - oddělení HS* - sklad </w:t>
            </w:r>
          </w:p>
        </w:tc>
        <w:tc>
          <w:tcPr>
            <w:tcW w:w="1062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2001</w:t>
            </w:r>
          </w:p>
        </w:tc>
      </w:tr>
      <w:tr w:rsidR="00B22D68" w:rsidRPr="001234ED" w:rsidTr="00B82809">
        <w:trPr>
          <w:jc w:val="center"/>
        </w:trPr>
        <w:tc>
          <w:tcPr>
            <w:tcW w:w="567" w:type="dxa"/>
            <w:shd w:val="clear" w:color="auto" w:fill="auto"/>
          </w:tcPr>
          <w:p w:rsidR="00B22D68" w:rsidRPr="001234ED" w:rsidRDefault="00B22D68" w:rsidP="00644529">
            <w:pPr>
              <w:rPr>
                <w:szCs w:val="22"/>
              </w:rPr>
            </w:pPr>
            <w:r w:rsidRPr="001234ED">
              <w:rPr>
                <w:szCs w:val="22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028/0001</w:t>
            </w:r>
          </w:p>
        </w:tc>
        <w:tc>
          <w:tcPr>
            <w:tcW w:w="2057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KULBH0000Q85</w:t>
            </w:r>
          </w:p>
        </w:tc>
        <w:tc>
          <w:tcPr>
            <w:tcW w:w="1795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Židle otočná</w:t>
            </w:r>
          </w:p>
        </w:tc>
        <w:tc>
          <w:tcPr>
            <w:tcW w:w="1512" w:type="dxa"/>
            <w:shd w:val="clear" w:color="auto" w:fill="auto"/>
          </w:tcPr>
          <w:p w:rsidR="00B22D68" w:rsidRPr="001234ED" w:rsidRDefault="00B22D68" w:rsidP="00644529">
            <w:pPr>
              <w:jc w:val="right"/>
              <w:rPr>
                <w:szCs w:val="22"/>
              </w:rPr>
            </w:pPr>
            <w:r w:rsidRPr="001234ED">
              <w:rPr>
                <w:szCs w:val="22"/>
              </w:rPr>
              <w:t>4.245,00</w:t>
            </w:r>
          </w:p>
        </w:tc>
        <w:tc>
          <w:tcPr>
            <w:tcW w:w="1843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odbor kancelář ředitele - oddělení HS* - sklad</w:t>
            </w:r>
          </w:p>
        </w:tc>
        <w:tc>
          <w:tcPr>
            <w:tcW w:w="1062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2003</w:t>
            </w:r>
          </w:p>
        </w:tc>
      </w:tr>
      <w:tr w:rsidR="00B22D68" w:rsidRPr="001234ED" w:rsidTr="00B82809">
        <w:trPr>
          <w:jc w:val="center"/>
        </w:trPr>
        <w:tc>
          <w:tcPr>
            <w:tcW w:w="567" w:type="dxa"/>
            <w:shd w:val="clear" w:color="auto" w:fill="auto"/>
          </w:tcPr>
          <w:p w:rsidR="00B22D68" w:rsidRPr="001234ED" w:rsidRDefault="00B22D68" w:rsidP="00644529">
            <w:pPr>
              <w:rPr>
                <w:szCs w:val="22"/>
              </w:rPr>
            </w:pPr>
            <w:r w:rsidRPr="001234ED">
              <w:rPr>
                <w:szCs w:val="22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028/0011</w:t>
            </w:r>
          </w:p>
        </w:tc>
        <w:tc>
          <w:tcPr>
            <w:tcW w:w="2057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KULBH000EUO3</w:t>
            </w:r>
          </w:p>
        </w:tc>
        <w:tc>
          <w:tcPr>
            <w:tcW w:w="1795" w:type="dxa"/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Čtečka č. kódů Voyag. MS9540/USB</w:t>
            </w:r>
          </w:p>
        </w:tc>
        <w:tc>
          <w:tcPr>
            <w:tcW w:w="1512" w:type="dxa"/>
            <w:shd w:val="clear" w:color="auto" w:fill="auto"/>
          </w:tcPr>
          <w:p w:rsidR="00B22D68" w:rsidRPr="001234ED" w:rsidRDefault="00B22D68" w:rsidP="00644529">
            <w:pPr>
              <w:jc w:val="right"/>
              <w:rPr>
                <w:szCs w:val="22"/>
              </w:rPr>
            </w:pPr>
            <w:r w:rsidRPr="001234ED">
              <w:rPr>
                <w:szCs w:val="22"/>
              </w:rPr>
              <w:t>3.914,00</w:t>
            </w:r>
          </w:p>
        </w:tc>
        <w:tc>
          <w:tcPr>
            <w:tcW w:w="1843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Odbor informatiky</w:t>
            </w:r>
          </w:p>
        </w:tc>
        <w:tc>
          <w:tcPr>
            <w:tcW w:w="1062" w:type="dxa"/>
          </w:tcPr>
          <w:p w:rsidR="00B22D68" w:rsidRPr="001234ED" w:rsidRDefault="00B22D68" w:rsidP="00644529">
            <w:pPr>
              <w:jc w:val="center"/>
              <w:rPr>
                <w:szCs w:val="22"/>
              </w:rPr>
            </w:pPr>
            <w:r w:rsidRPr="001234ED">
              <w:rPr>
                <w:szCs w:val="22"/>
              </w:rPr>
              <w:t>2009</w:t>
            </w:r>
          </w:p>
        </w:tc>
      </w:tr>
      <w:tr w:rsidR="00B22D68" w:rsidRPr="001234ED" w:rsidTr="00B82809">
        <w:trPr>
          <w:jc w:val="center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8" w:rsidRPr="001234ED" w:rsidRDefault="00B22D68" w:rsidP="00644529">
            <w:pPr>
              <w:jc w:val="center"/>
              <w:rPr>
                <w:b/>
                <w:szCs w:val="22"/>
              </w:rPr>
            </w:pPr>
            <w:r w:rsidRPr="001234ED">
              <w:rPr>
                <w:b/>
                <w:szCs w:val="22"/>
              </w:rPr>
              <w:t>celkem v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8" w:rsidRPr="001234ED" w:rsidRDefault="00B22D68" w:rsidP="00644529">
            <w:pPr>
              <w:jc w:val="right"/>
              <w:rPr>
                <w:b/>
                <w:szCs w:val="22"/>
              </w:rPr>
            </w:pPr>
            <w:r w:rsidRPr="001234ED">
              <w:rPr>
                <w:b/>
                <w:szCs w:val="22"/>
              </w:rPr>
              <w:t>21.877,60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8" w:rsidRPr="001234ED" w:rsidRDefault="00B22D68" w:rsidP="00644529">
            <w:pPr>
              <w:jc w:val="right"/>
              <w:rPr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8" w:rsidRPr="001234ED" w:rsidRDefault="00B22D68" w:rsidP="00644529">
            <w:pPr>
              <w:jc w:val="right"/>
              <w:rPr>
                <w:szCs w:val="22"/>
              </w:rPr>
            </w:pPr>
          </w:p>
        </w:tc>
      </w:tr>
    </w:tbl>
    <w:p w:rsidR="00B22D68" w:rsidRPr="001234ED" w:rsidRDefault="00B22D68" w:rsidP="00B22D68">
      <w:pPr>
        <w:jc w:val="both"/>
        <w:rPr>
          <w:i/>
          <w:iCs/>
          <w:sz w:val="18"/>
          <w:szCs w:val="20"/>
        </w:rPr>
      </w:pPr>
      <w:r w:rsidRPr="001234ED">
        <w:rPr>
          <w:i/>
          <w:iCs/>
          <w:sz w:val="18"/>
          <w:szCs w:val="20"/>
        </w:rPr>
        <w:t xml:space="preserve">* </w:t>
      </w:r>
      <w:r w:rsidRPr="001234ED">
        <w:rPr>
          <w:i/>
          <w:sz w:val="18"/>
          <w:szCs w:val="20"/>
          <w:lang w:val="x-none"/>
        </w:rPr>
        <w:t>odd</w:t>
      </w:r>
      <w:r w:rsidRPr="001234ED">
        <w:rPr>
          <w:i/>
          <w:sz w:val="18"/>
          <w:szCs w:val="20"/>
        </w:rPr>
        <w:t>ělení hospodářské správy</w:t>
      </w:r>
    </w:p>
    <w:p w:rsidR="00B22D68" w:rsidRDefault="00B22D68" w:rsidP="00B22D68">
      <w:pPr>
        <w:jc w:val="both"/>
      </w:pPr>
    </w:p>
    <w:p w:rsidR="00B22D68" w:rsidRPr="00375C22" w:rsidRDefault="00B22D68" w:rsidP="00B22D68">
      <w:pPr>
        <w:jc w:val="both"/>
        <w:rPr>
          <w:rFonts w:ascii="Times New Roman" w:hAnsi="Times New Roman"/>
          <w:b/>
          <w:sz w:val="24"/>
        </w:rPr>
      </w:pPr>
      <w:r w:rsidRPr="00375C22">
        <w:rPr>
          <w:rFonts w:ascii="Times New Roman" w:hAnsi="Times New Roman"/>
          <w:b/>
          <w:sz w:val="24"/>
        </w:rPr>
        <w:t>Výše uvedené manko bude projednáno ve škodní komisi</w:t>
      </w:r>
      <w:r w:rsidR="00853858">
        <w:rPr>
          <w:rFonts w:ascii="Times New Roman" w:hAnsi="Times New Roman"/>
          <w:b/>
          <w:sz w:val="24"/>
        </w:rPr>
        <w:t xml:space="preserve"> v termínu</w:t>
      </w:r>
      <w:r w:rsidRPr="00375C22">
        <w:rPr>
          <w:rFonts w:ascii="Times New Roman" w:hAnsi="Times New Roman"/>
          <w:b/>
          <w:sz w:val="24"/>
        </w:rPr>
        <w:t xml:space="preserve"> do konce dubna 2020.</w:t>
      </w:r>
    </w:p>
    <w:p w:rsidR="00B22D68" w:rsidRPr="00375C22" w:rsidRDefault="00B22D68" w:rsidP="00B22D68">
      <w:pPr>
        <w:jc w:val="both"/>
        <w:rPr>
          <w:rFonts w:ascii="Times New Roman" w:hAnsi="Times New Roman"/>
          <w:b/>
          <w:sz w:val="24"/>
        </w:rPr>
      </w:pPr>
    </w:p>
    <w:p w:rsidR="00B22D68" w:rsidRPr="00375C22" w:rsidRDefault="00B22D68" w:rsidP="00B22D68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375C22">
        <w:rPr>
          <w:rFonts w:ascii="Times New Roman" w:hAnsi="Times New Roman"/>
          <w:sz w:val="24"/>
        </w:rPr>
        <w:t xml:space="preserve">Vysvětlivky k syntetickým účtům (SÚ): </w:t>
      </w:r>
    </w:p>
    <w:p w:rsidR="00B22D68" w:rsidRPr="00375C22" w:rsidRDefault="00B22D68" w:rsidP="00B22D68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375C22">
        <w:rPr>
          <w:rFonts w:ascii="Times New Roman" w:hAnsi="Times New Roman"/>
          <w:sz w:val="24"/>
        </w:rPr>
        <w:t>028 – drobný dlouhodobý hmotný majetek</w:t>
      </w:r>
    </w:p>
    <w:p w:rsidR="00B22D68" w:rsidRPr="00375C22" w:rsidRDefault="00B22D68" w:rsidP="00B22D68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375C22">
        <w:rPr>
          <w:rFonts w:ascii="Times New Roman" w:hAnsi="Times New Roman"/>
          <w:sz w:val="24"/>
        </w:rPr>
        <w:t>902 – jiný drobný dlouhodobý hmotný majetek</w:t>
      </w:r>
    </w:p>
    <w:p w:rsidR="00875CB4" w:rsidRPr="00375C22" w:rsidRDefault="00875CB4" w:rsidP="00875CB4">
      <w:pPr>
        <w:tabs>
          <w:tab w:val="left" w:pos="1845"/>
        </w:tabs>
        <w:rPr>
          <w:rFonts w:ascii="Times New Roman" w:hAnsi="Times New Roman"/>
          <w:sz w:val="24"/>
        </w:rPr>
      </w:pPr>
    </w:p>
    <w:p w:rsidR="00875CB4" w:rsidRPr="00875CB4" w:rsidRDefault="00875CB4" w:rsidP="00875CB4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875CB4">
        <w:rPr>
          <w:rFonts w:ascii="Times New Roman" w:hAnsi="Times New Roman"/>
          <w:sz w:val="24"/>
        </w:rPr>
        <w:t xml:space="preserve">Zjištěné inventarizační rozdíly ve výši </w:t>
      </w:r>
      <w:r w:rsidR="00375C22">
        <w:rPr>
          <w:rFonts w:ascii="Times New Roman" w:hAnsi="Times New Roman"/>
          <w:sz w:val="24"/>
        </w:rPr>
        <w:t>21.877,60</w:t>
      </w:r>
      <w:r w:rsidRPr="00875CB4">
        <w:rPr>
          <w:rFonts w:ascii="Times New Roman" w:hAnsi="Times New Roman"/>
          <w:sz w:val="24"/>
        </w:rPr>
        <w:t xml:space="preserve"> Kč </w:t>
      </w:r>
      <w:r w:rsidR="00086071">
        <w:rPr>
          <w:rFonts w:ascii="Times New Roman" w:hAnsi="Times New Roman"/>
          <w:sz w:val="24"/>
        </w:rPr>
        <w:t>byly</w:t>
      </w:r>
      <w:r w:rsidRPr="00875CB4">
        <w:rPr>
          <w:rFonts w:ascii="Times New Roman" w:hAnsi="Times New Roman"/>
          <w:sz w:val="24"/>
        </w:rPr>
        <w:t xml:space="preserve"> proúčtovány v rámci roční účetní závěrky kraje roku 201</w:t>
      </w:r>
      <w:r w:rsidR="00375C22">
        <w:rPr>
          <w:rFonts w:ascii="Times New Roman" w:hAnsi="Times New Roman"/>
          <w:sz w:val="24"/>
        </w:rPr>
        <w:t>9</w:t>
      </w:r>
      <w:r w:rsidR="00086071">
        <w:rPr>
          <w:rFonts w:ascii="Times New Roman" w:hAnsi="Times New Roman"/>
          <w:sz w:val="24"/>
        </w:rPr>
        <w:t xml:space="preserve"> dokladem č. 7000</w:t>
      </w:r>
      <w:r w:rsidR="00375C22">
        <w:rPr>
          <w:rFonts w:ascii="Times New Roman" w:hAnsi="Times New Roman"/>
          <w:sz w:val="24"/>
        </w:rPr>
        <w:t>97</w:t>
      </w:r>
      <w:r w:rsidR="00086071">
        <w:rPr>
          <w:rFonts w:ascii="Times New Roman" w:hAnsi="Times New Roman"/>
          <w:sz w:val="24"/>
        </w:rPr>
        <w:t>/12.</w:t>
      </w:r>
      <w:r w:rsidRPr="00875CB4">
        <w:rPr>
          <w:rFonts w:ascii="Times New Roman" w:hAnsi="Times New Roman"/>
          <w:sz w:val="24"/>
        </w:rPr>
        <w:tab/>
      </w:r>
    </w:p>
    <w:p w:rsidR="00875CB4" w:rsidRPr="00875CB4" w:rsidRDefault="00875CB4" w:rsidP="00875CB4">
      <w:pPr>
        <w:jc w:val="both"/>
        <w:rPr>
          <w:rFonts w:ascii="Times New Roman" w:hAnsi="Times New Roman"/>
          <w:sz w:val="24"/>
        </w:rPr>
      </w:pPr>
    </w:p>
    <w:p w:rsidR="00875CB4" w:rsidRPr="00D25EF9" w:rsidRDefault="00875CB4" w:rsidP="00875CB4">
      <w:pPr>
        <w:spacing w:after="120"/>
        <w:jc w:val="both"/>
        <w:rPr>
          <w:b/>
          <w:highlight w:val="yellow"/>
        </w:rPr>
      </w:pPr>
    </w:p>
    <w:p w:rsidR="00D94551" w:rsidRPr="000E750E" w:rsidRDefault="00D94551" w:rsidP="00D94551">
      <w:pPr>
        <w:widowControl/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0E750E">
        <w:rPr>
          <w:rFonts w:ascii="Times New Roman" w:hAnsi="Times New Roman"/>
          <w:sz w:val="24"/>
        </w:rPr>
        <w:t xml:space="preserve">Návrh na vypořádání vzniklých inventarizačních rozdílů byl projednán HIK a schválen Radou Libereckého kraje usnesením č. </w:t>
      </w:r>
      <w:r w:rsidR="00EC64B6" w:rsidRPr="000E750E">
        <w:rPr>
          <w:rFonts w:ascii="Times New Roman" w:hAnsi="Times New Roman"/>
          <w:sz w:val="24"/>
        </w:rPr>
        <w:t>179</w:t>
      </w:r>
      <w:r w:rsidR="004856F2" w:rsidRPr="000E750E">
        <w:rPr>
          <w:rFonts w:ascii="Times New Roman" w:hAnsi="Times New Roman"/>
          <w:sz w:val="24"/>
        </w:rPr>
        <w:t>/</w:t>
      </w:r>
      <w:r w:rsidR="00EC64B6" w:rsidRPr="000E750E">
        <w:rPr>
          <w:rFonts w:ascii="Times New Roman" w:hAnsi="Times New Roman"/>
          <w:sz w:val="24"/>
        </w:rPr>
        <w:t>20</w:t>
      </w:r>
      <w:r w:rsidRPr="000E750E">
        <w:rPr>
          <w:rFonts w:ascii="Times New Roman" w:hAnsi="Times New Roman"/>
          <w:sz w:val="24"/>
        </w:rPr>
        <w:t xml:space="preserve">/RK ze dne </w:t>
      </w:r>
      <w:r w:rsidR="00EC64B6" w:rsidRPr="000E750E">
        <w:rPr>
          <w:rFonts w:ascii="Times New Roman" w:hAnsi="Times New Roman"/>
          <w:sz w:val="24"/>
        </w:rPr>
        <w:t>4</w:t>
      </w:r>
      <w:r w:rsidRPr="000E750E">
        <w:rPr>
          <w:rFonts w:ascii="Times New Roman" w:hAnsi="Times New Roman"/>
          <w:sz w:val="24"/>
        </w:rPr>
        <w:t>.2.20</w:t>
      </w:r>
      <w:r w:rsidR="00EC64B6" w:rsidRPr="000E750E">
        <w:rPr>
          <w:rFonts w:ascii="Times New Roman" w:hAnsi="Times New Roman"/>
          <w:sz w:val="24"/>
        </w:rPr>
        <w:t>20</w:t>
      </w:r>
      <w:r w:rsidRPr="000E750E">
        <w:rPr>
          <w:rFonts w:ascii="Times New Roman" w:hAnsi="Times New Roman"/>
          <w:sz w:val="24"/>
        </w:rPr>
        <w:t xml:space="preserve">. </w:t>
      </w: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zjišťování jednotlivých stavů byly současně využity i pomocné operativní evidence (ve formě tabulek, modulů, výpisů, spisů atd.). Bylo prověřováno účtování a provedeny závěrečné účetní operace - zaúčtováno časové rozlišení, opravné položky, aktivní a pasivní dohadné položky, vypořádány zálohy, přijaté a poskytnuté zálohy na transfery, odpisy dlouhodobého majetku a opravy chyb minulého období. Účetní jednotka netvořila rezervy. Do podrozvahy byl zaúčtován majetek, pohledávky a závazky s vazbou na významnost, které nejsou zachyceny v rozvahových účtech a nejsou uvedeny v jiných dokumentech (např. rozpočet kraje).</w:t>
      </w:r>
    </w:p>
    <w:p w:rsidR="00D94551" w:rsidRDefault="00D94551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6146AB" w:rsidRDefault="006146AB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6146AB" w:rsidRDefault="006146AB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1234ED" w:rsidRDefault="001234ED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1234ED" w:rsidRDefault="001234ED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1234ED" w:rsidRDefault="001234ED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1234ED" w:rsidRDefault="001234ED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1234ED" w:rsidRDefault="001234ED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1234ED" w:rsidRDefault="001234ED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1234ED" w:rsidRDefault="001234ED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D94551" w:rsidRDefault="00D94551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D94551" w:rsidRDefault="00D94551" w:rsidP="00D94551">
      <w:pPr>
        <w:widowControl/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 Závěr</w:t>
      </w:r>
    </w:p>
    <w:p w:rsidR="006E0D33" w:rsidRDefault="006E0D33" w:rsidP="00D94551">
      <w:pPr>
        <w:widowControl/>
        <w:spacing w:after="120"/>
        <w:rPr>
          <w:rFonts w:ascii="Times New Roman" w:hAnsi="Times New Roman"/>
          <w:b/>
          <w:sz w:val="28"/>
        </w:rPr>
      </w:pPr>
    </w:p>
    <w:p w:rsidR="00D94551" w:rsidRDefault="00D94551" w:rsidP="00D94551">
      <w:pPr>
        <w:widowControl/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Zhodnocení organizace a průběhu inventarizace</w:t>
      </w: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 a termíny stanovené věcným a časovým harmonogramem inventarizace HIK a DIK splnily a jimi vypracované inventarizační písemnosti obsahovaly předepsané náležitosti a měly požadovaný obsah a formu.</w:t>
      </w:r>
    </w:p>
    <w:p w:rsidR="006E0D33" w:rsidRDefault="006E0D33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 Jiná zjištění učiněná v souvislosti s inventarizací</w:t>
      </w: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provádění fyzické inventury byla zároveň posuzována funkčnost a o</w:t>
      </w:r>
      <w:r w:rsidR="004856F2">
        <w:rPr>
          <w:rFonts w:ascii="Times New Roman" w:hAnsi="Times New Roman"/>
          <w:sz w:val="24"/>
        </w:rPr>
        <w:t xml:space="preserve">potřebení inventovaného majetku a </w:t>
      </w:r>
      <w:r>
        <w:rPr>
          <w:rFonts w:ascii="Times New Roman" w:hAnsi="Times New Roman"/>
          <w:sz w:val="24"/>
        </w:rPr>
        <w:t xml:space="preserve">při provádění dokladové inventury </w:t>
      </w:r>
      <w:r w:rsidR="004856F2">
        <w:rPr>
          <w:rFonts w:ascii="Times New Roman" w:hAnsi="Times New Roman"/>
          <w:sz w:val="24"/>
        </w:rPr>
        <w:t xml:space="preserve">byly </w:t>
      </w:r>
      <w:r>
        <w:rPr>
          <w:rFonts w:ascii="Times New Roman" w:hAnsi="Times New Roman"/>
          <w:sz w:val="24"/>
        </w:rPr>
        <w:t>posuzovány způsoby zaúčtování a prvotní podklady.</w:t>
      </w: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Přílohy:</w:t>
      </w:r>
    </w:p>
    <w:p w:rsidR="00D94551" w:rsidRDefault="00D94551" w:rsidP="00D94551">
      <w:pPr>
        <w:widowControl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 č. 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Přehled inventarizací ověřených skutečných stavů majetku 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závazků Libereckého kraje ke dni 31.12.201</w:t>
      </w:r>
      <w:r w:rsidR="00EC64B6">
        <w:rPr>
          <w:rFonts w:ascii="Times New Roman" w:hAnsi="Times New Roman"/>
          <w:sz w:val="24"/>
        </w:rPr>
        <w:t>9</w:t>
      </w:r>
    </w:p>
    <w:p w:rsidR="00D94551" w:rsidRDefault="00D94551" w:rsidP="00D94551">
      <w:pPr>
        <w:widowControl/>
        <w:spacing w:after="120"/>
        <w:ind w:left="2124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 č. 2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Přehled inventarizacemi ověřených skutečných stavů majetku předaného k hospodaření příspěvkových organizacím ke dni 31.12.201</w:t>
      </w:r>
      <w:r w:rsidR="00EC64B6">
        <w:rPr>
          <w:rFonts w:ascii="Times New Roman" w:hAnsi="Times New Roman"/>
          <w:sz w:val="24"/>
        </w:rPr>
        <w:t>9</w:t>
      </w:r>
    </w:p>
    <w:p w:rsidR="00C27FB1" w:rsidRDefault="00C27FB1" w:rsidP="00D94551">
      <w:pPr>
        <w:widowControl/>
        <w:spacing w:after="120"/>
        <w:ind w:left="2124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 č. 3</w:t>
      </w:r>
      <w:r>
        <w:rPr>
          <w:rFonts w:ascii="Times New Roman" w:hAnsi="Times New Roman"/>
          <w:b/>
          <w:sz w:val="24"/>
        </w:rPr>
        <w:tab/>
      </w:r>
      <w:r w:rsidRPr="00C27FB1">
        <w:rPr>
          <w:rFonts w:ascii="Times New Roman" w:hAnsi="Times New Roman"/>
          <w:sz w:val="24"/>
        </w:rPr>
        <w:t>Kompletní inventarizační sumář – fyzická inventura - pro rok 201</w:t>
      </w:r>
      <w:r w:rsidR="00EC64B6">
        <w:rPr>
          <w:rFonts w:ascii="Times New Roman" w:hAnsi="Times New Roman"/>
          <w:sz w:val="24"/>
        </w:rPr>
        <w:t>9</w:t>
      </w:r>
    </w:p>
    <w:sectPr w:rsidR="00C27FB1" w:rsidSect="0098755E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DB" w:rsidRDefault="001A53DB">
      <w:r>
        <w:separator/>
      </w:r>
    </w:p>
  </w:endnote>
  <w:endnote w:type="continuationSeparator" w:id="0">
    <w:p w:rsidR="001A53DB" w:rsidRDefault="001A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814"/>
      <w:gridCol w:w="5442"/>
      <w:gridCol w:w="1179"/>
      <w:gridCol w:w="181"/>
      <w:gridCol w:w="454"/>
    </w:tblGrid>
    <w:tr w:rsidR="009B7810" w:rsidTr="009B7810">
      <w:trPr>
        <w:cantSplit/>
      </w:trPr>
      <w:tc>
        <w:tcPr>
          <w:tcW w:w="1814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GINUSN02</w:t>
          </w:r>
        </w:p>
      </w:tc>
      <w:tc>
        <w:tcPr>
          <w:tcW w:w="544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Zpracováno systémem GINIS® GORDIC® spol. s  r. o.</w:t>
          </w:r>
        </w:p>
      </w:tc>
      <w:tc>
        <w:tcPr>
          <w:tcW w:w="117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jc w:val="right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Style w:val="slostrnky"/>
              <w:rFonts w:cs="Arial"/>
              <w:sz w:val="14"/>
              <w:szCs w:val="14"/>
            </w:rPr>
            <w:fldChar w:fldCharType="begin"/>
          </w:r>
          <w:r>
            <w:rPr>
              <w:rStyle w:val="slostrnky"/>
              <w:rFonts w:cs="Arial"/>
              <w:sz w:val="14"/>
              <w:szCs w:val="14"/>
            </w:rPr>
            <w:instrText xml:space="preserve"> PAGE </w:instrText>
          </w:r>
          <w:r>
            <w:rPr>
              <w:rStyle w:val="slostrnky"/>
              <w:rFonts w:cs="Arial"/>
              <w:sz w:val="14"/>
              <w:szCs w:val="14"/>
            </w:rPr>
            <w:fldChar w:fldCharType="separate"/>
          </w:r>
          <w:r w:rsidR="0010664C">
            <w:rPr>
              <w:rStyle w:val="slostrnky"/>
              <w:rFonts w:cs="Arial"/>
              <w:noProof/>
              <w:sz w:val="14"/>
              <w:szCs w:val="14"/>
            </w:rPr>
            <w:t>1</w:t>
          </w:r>
          <w:r>
            <w:rPr>
              <w:rStyle w:val="slostrnky"/>
              <w:rFonts w:cs="Arial"/>
              <w:sz w:val="14"/>
              <w:szCs w:val="14"/>
            </w:rPr>
            <w:fldChar w:fldCharType="end"/>
          </w:r>
        </w:p>
      </w:tc>
      <w:tc>
        <w:tcPr>
          <w:tcW w:w="181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/</w:t>
          </w:r>
        </w:p>
      </w:tc>
      <w:tc>
        <w:tcPr>
          <w:tcW w:w="454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Style w:val="slostrnky"/>
              <w:rFonts w:cs="Arial"/>
              <w:sz w:val="14"/>
              <w:szCs w:val="14"/>
            </w:rPr>
            <w:fldChar w:fldCharType="begin"/>
          </w:r>
          <w:r>
            <w:rPr>
              <w:rStyle w:val="slostrnky"/>
              <w:rFonts w:cs="Arial"/>
              <w:sz w:val="14"/>
              <w:szCs w:val="14"/>
            </w:rPr>
            <w:instrText xml:space="preserve"> NUMPAGES </w:instrText>
          </w:r>
          <w:r>
            <w:rPr>
              <w:rStyle w:val="slostrnky"/>
              <w:rFonts w:cs="Arial"/>
              <w:sz w:val="14"/>
              <w:szCs w:val="14"/>
            </w:rPr>
            <w:fldChar w:fldCharType="separate"/>
          </w:r>
          <w:r w:rsidR="0010664C">
            <w:rPr>
              <w:rStyle w:val="slostrnky"/>
              <w:rFonts w:cs="Arial"/>
              <w:noProof/>
              <w:sz w:val="14"/>
              <w:szCs w:val="14"/>
            </w:rPr>
            <w:t>4</w:t>
          </w:r>
          <w:r>
            <w:rPr>
              <w:rStyle w:val="slostrnky"/>
              <w:rFonts w:cs="Arial"/>
              <w:sz w:val="14"/>
              <w:szCs w:val="14"/>
            </w:rPr>
            <w:fldChar w:fldCharType="end"/>
          </w:r>
        </w:p>
      </w:tc>
    </w:tr>
  </w:tbl>
  <w:p w:rsidR="009B7810" w:rsidRDefault="001A53DB" w:rsidP="009B7810">
    <w:pPr>
      <w:pStyle w:val="Zpat"/>
      <w:widowControl/>
      <w:tabs>
        <w:tab w:val="center" w:pos="4536"/>
        <w:tab w:val="right" w:pos="9072"/>
      </w:tabs>
      <w:autoSpaceDE/>
      <w:autoSpaceDN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DB" w:rsidRDefault="001A53DB">
      <w:r>
        <w:separator/>
      </w:r>
    </w:p>
  </w:footnote>
  <w:footnote w:type="continuationSeparator" w:id="0">
    <w:p w:rsidR="001A53DB" w:rsidRDefault="001A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51"/>
    <w:rsid w:val="00053521"/>
    <w:rsid w:val="00066130"/>
    <w:rsid w:val="00086071"/>
    <w:rsid w:val="000E750E"/>
    <w:rsid w:val="00106225"/>
    <w:rsid w:val="0010664C"/>
    <w:rsid w:val="001234ED"/>
    <w:rsid w:val="00187C37"/>
    <w:rsid w:val="001A0278"/>
    <w:rsid w:val="001A53DB"/>
    <w:rsid w:val="001B6630"/>
    <w:rsid w:val="001E4AAD"/>
    <w:rsid w:val="002E2646"/>
    <w:rsid w:val="00334356"/>
    <w:rsid w:val="00375C22"/>
    <w:rsid w:val="003E1A26"/>
    <w:rsid w:val="00401C05"/>
    <w:rsid w:val="00422607"/>
    <w:rsid w:val="004856F2"/>
    <w:rsid w:val="00492395"/>
    <w:rsid w:val="0051698C"/>
    <w:rsid w:val="00530650"/>
    <w:rsid w:val="005555C8"/>
    <w:rsid w:val="005828A7"/>
    <w:rsid w:val="005844AC"/>
    <w:rsid w:val="006146AB"/>
    <w:rsid w:val="0068157A"/>
    <w:rsid w:val="006E0D33"/>
    <w:rsid w:val="00734C5D"/>
    <w:rsid w:val="007449E2"/>
    <w:rsid w:val="007F00A1"/>
    <w:rsid w:val="00821BFC"/>
    <w:rsid w:val="00853858"/>
    <w:rsid w:val="00875CB4"/>
    <w:rsid w:val="008B5497"/>
    <w:rsid w:val="009022C7"/>
    <w:rsid w:val="00904B1D"/>
    <w:rsid w:val="00924713"/>
    <w:rsid w:val="00A2015E"/>
    <w:rsid w:val="00A53DA2"/>
    <w:rsid w:val="00A565B5"/>
    <w:rsid w:val="00AB6277"/>
    <w:rsid w:val="00AD6781"/>
    <w:rsid w:val="00AD7D5C"/>
    <w:rsid w:val="00B22D68"/>
    <w:rsid w:val="00B82809"/>
    <w:rsid w:val="00BC7373"/>
    <w:rsid w:val="00BE3534"/>
    <w:rsid w:val="00C24DEF"/>
    <w:rsid w:val="00C27FB1"/>
    <w:rsid w:val="00C765D7"/>
    <w:rsid w:val="00C81309"/>
    <w:rsid w:val="00CE12FA"/>
    <w:rsid w:val="00D06753"/>
    <w:rsid w:val="00D1135F"/>
    <w:rsid w:val="00D52DFF"/>
    <w:rsid w:val="00D94551"/>
    <w:rsid w:val="00DF56F1"/>
    <w:rsid w:val="00E44CEC"/>
    <w:rsid w:val="00E71516"/>
    <w:rsid w:val="00E7223F"/>
    <w:rsid w:val="00EC64B6"/>
    <w:rsid w:val="00F935DC"/>
    <w:rsid w:val="00FC26C6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2271"/>
  <w15:docId w15:val="{DBF5BE65-2853-451D-81EB-DA9E78A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rsid w:val="00D9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94551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945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aliases w:val="Základní text Char1"/>
    <w:basedOn w:val="Standardnpsmoodstavce"/>
    <w:link w:val="Zkladntext"/>
    <w:uiPriority w:val="99"/>
    <w:rsid w:val="00D94551"/>
    <w:rPr>
      <w:rFonts w:cs="Times New Roman"/>
    </w:rPr>
  </w:style>
  <w:style w:type="character" w:styleId="Odkaznavysvtlivky">
    <w:name w:val="endnote reference"/>
    <w:aliases w:val="Název Char1"/>
    <w:basedOn w:val="Standardnpsmoodstavce"/>
    <w:link w:val="Nzev"/>
    <w:uiPriority w:val="99"/>
    <w:rsid w:val="00D94551"/>
    <w:rPr>
      <w:vertAlign w:val="superscript"/>
    </w:rPr>
  </w:style>
  <w:style w:type="character" w:customStyle="1" w:styleId="Zkladntext3Char1">
    <w:name w:val="Základní text 3 Char1"/>
    <w:basedOn w:val="Standardnpsmoodstavce"/>
    <w:link w:val="Zkladntext3"/>
    <w:uiPriority w:val="99"/>
    <w:rsid w:val="00D94551"/>
    <w:rPr>
      <w:sz w:val="24"/>
    </w:rPr>
  </w:style>
  <w:style w:type="paragraph" w:styleId="Zkladntext">
    <w:name w:val="Body Text"/>
    <w:basedOn w:val="Normln"/>
    <w:link w:val="slostrnky"/>
    <w:uiPriority w:val="99"/>
    <w:rsid w:val="00D94551"/>
    <w:pPr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D94551"/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Odkaznavysvtlivky"/>
    <w:uiPriority w:val="99"/>
    <w:rsid w:val="00D94551"/>
    <w:pPr>
      <w:jc w:val="center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NzevChar">
    <w:name w:val="Název Char"/>
    <w:basedOn w:val="Standardnpsmoodstavce"/>
    <w:uiPriority w:val="10"/>
    <w:rsid w:val="00D94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3">
    <w:name w:val="Body Text 3"/>
    <w:basedOn w:val="Normln"/>
    <w:link w:val="Zkladntext3Char1"/>
    <w:uiPriority w:val="99"/>
    <w:rsid w:val="00D94551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Zkladntext3Char">
    <w:name w:val="Základní text 3 Char"/>
    <w:basedOn w:val="Standardnpsmoodstavce"/>
    <w:uiPriority w:val="99"/>
    <w:semiHidden/>
    <w:rsid w:val="00D94551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Odstavec1">
    <w:name w:val="Odstavec1"/>
    <w:basedOn w:val="Normln"/>
    <w:uiPriority w:val="99"/>
    <w:rsid w:val="00D94551"/>
    <w:pPr>
      <w:spacing w:before="80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B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F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F39E-8016-4659-A0C0-094DB2A7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1143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Fantova Lucie</dc:creator>
  <cp:lastModifiedBy>Fantová Lucie</cp:lastModifiedBy>
  <cp:revision>12</cp:revision>
  <cp:lastPrinted>2018-02-21T08:35:00Z</cp:lastPrinted>
  <dcterms:created xsi:type="dcterms:W3CDTF">2019-03-04T15:35:00Z</dcterms:created>
  <dcterms:modified xsi:type="dcterms:W3CDTF">2020-03-09T12:19:00Z</dcterms:modified>
</cp:coreProperties>
</file>